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06" w:rsidRPr="00BA0706" w:rsidRDefault="00BA0706" w:rsidP="00BA07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0706">
        <w:rPr>
          <w:rFonts w:ascii="Times New Roman" w:hAnsi="Times New Roman" w:cs="Times New Roman"/>
          <w:b/>
          <w:sz w:val="24"/>
          <w:szCs w:val="24"/>
        </w:rPr>
        <w:t>АШЫҚ ЭКОНОМИКАДАҒ</w:t>
      </w:r>
      <w:proofErr w:type="gramStart"/>
      <w:r w:rsidRPr="00BA0706">
        <w:rPr>
          <w:rFonts w:ascii="Times New Roman" w:hAnsi="Times New Roman" w:cs="Times New Roman"/>
          <w:b/>
          <w:sz w:val="24"/>
          <w:szCs w:val="24"/>
        </w:rPr>
        <w:t>Ы</w:t>
      </w:r>
      <w:proofErr w:type="gramEnd"/>
      <w:r w:rsidRPr="00BA0706">
        <w:rPr>
          <w:rFonts w:ascii="Times New Roman" w:hAnsi="Times New Roman" w:cs="Times New Roman"/>
          <w:b/>
          <w:sz w:val="24"/>
          <w:szCs w:val="24"/>
        </w:rPr>
        <w:t xml:space="preserve"> ТЕПЕ-ТЕҢДІК. МАНДЕЛЛ-ФЛЕМИНГ ҮЛГІСІ.</w:t>
      </w:r>
    </w:p>
    <w:p w:rsidR="0015102F" w:rsidRDefault="00BA0706" w:rsidP="00BA07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b/>
          <w:sz w:val="24"/>
          <w:szCs w:val="24"/>
        </w:rPr>
        <w:t>ХАЛЫҚАРАЛЫҚ САУДА ТЕОРИЯЛАРЫ. САУДА САЯСАТЫ</w:t>
      </w:r>
    </w:p>
    <w:p w:rsidR="00BA0706" w:rsidRDefault="00BA0706" w:rsidP="00BA07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A0706" w:rsidRPr="00BA0706" w:rsidRDefault="00BA0706" w:rsidP="00BA07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b/>
          <w:sz w:val="24"/>
          <w:szCs w:val="24"/>
          <w:lang w:val="kk-KZ"/>
        </w:rPr>
        <w:t>Практика сабағының жоспары: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Практика сабағын «дөңгелек үстел» түрінде өткізу жоспарланған,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тақырыптың негізгі теориялық сұрақтарын пікірталас, ауызша жауап беру, дискуссия, сұрақ-жауап, т.б. ұйымдастыру əдістері арқылы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жүргізілуі тиіс.</w:t>
      </w:r>
    </w:p>
    <w:p w:rsidR="00BA0706" w:rsidRDefault="00BA0706" w:rsidP="00BA07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A0706" w:rsidRPr="00BA0706" w:rsidRDefault="00BA0706" w:rsidP="00BA0706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b/>
          <w:sz w:val="24"/>
          <w:szCs w:val="24"/>
          <w:lang w:val="kk-KZ"/>
        </w:rPr>
        <w:t xml:space="preserve">Мақсаты: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ашық экономика жағдайындағы макроэкономикалық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тепе-теңдік мəселесін қарастыра отырып оның мəні мен ерекшелігін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Манделл-Флеминг үлгісі арқылы сипаттау. Осы мақсатқа жету үшін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практика сабағында тақырып бойынша мынадай сұрақтардың мəнін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ашу керек: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1. Ашық экономика: түсінігі, əртүрлілігі.</w:t>
      </w:r>
    </w:p>
    <w:p w:rsid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2. Ашық экономикадағы Манделл-Флеминг үлгісі.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. Халықаралық сауданың тұжырымдамалары. Сыртқы сауданың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қажеттілігі.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. Д. Рикардоның салыстырмалы артықшылықтар теориясы.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. Əлемдік нарықтағы сұраныс пен ұсыныс, бағалардың тепе-теңдік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деңгейі. Сыртқы сауда ұтымы.</w:t>
      </w:r>
    </w:p>
    <w:p w:rsid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. Тарифтер теориясы жəне мемлекеттің екі саясаты: протекционизм жəне еркін сауда</w:t>
      </w:r>
    </w:p>
    <w:p w:rsid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BA0706" w:rsidRDefault="00BA0706" w:rsidP="00BA07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b/>
          <w:sz w:val="24"/>
          <w:szCs w:val="24"/>
          <w:lang w:val="kk-KZ"/>
        </w:rPr>
        <w:t>Жаттығулар, есептер, т.б. тапсырмалар: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1. Айталық, Жапония қандай да бір ресурстың бір бірлігін қолдана отырып 3 компьютер немесе 3000 бөшке шарап өндіре алады. Ал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Франция сол ресурстың бір бірлігін қолданып, 1 компьютер немесе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5000 бөшке шарап өндіре алады.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Осы мəліметтер негізінде мына сұрақтарға жауап беру керек: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а) əр елдің осындай тауарларды өндіруге мамандануы жиынтық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өндірістің ұлғаюына алып келе ме?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ə) осы мысал қандай артықшылық принципін сипаттайды: абсолюттік артықшылықты ма, əлде салыстырмалы артықшылықты ма?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б) егер Жапония максималды түрде 1000 дана компьютер өндіре алатын болса, онда оның өндірістің мүмкіндіктер қисығы қандай болады?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в) Жапония тек компьютер өндіреді жəне оны Францияға шарапқа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айырбастау арқылы экспорттайды деп болжай отырып, оның сауда мүмкіндіктерінің сызығын салыңыз (жапондық бір компьютердің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бағасы француз шарабының 2000 бөшкесіне тең деп алыңыз)?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г) егер Франция максималды түрде 2 млн.бөшке шарап өндіре алатын болса, онда оның өндірістің мүмкіндіктер қисығы қандай болады?</w:t>
      </w:r>
    </w:p>
    <w:p w:rsid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д) Франция тек шарап өндіреді жəне оны Жапонияға компьютерге айырбастау арқылы экспорттайды деп болжай отырып, оның сауда мүмкіндіктерінің сызығын салыңыз (жапондық бір компьютердің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A0706">
        <w:rPr>
          <w:rFonts w:ascii="Times New Roman" w:hAnsi="Times New Roman" w:cs="Times New Roman"/>
          <w:sz w:val="24"/>
          <w:szCs w:val="24"/>
          <w:lang w:val="kk-KZ"/>
        </w:rPr>
        <w:t>бағасы француз шарабының 2000 бөшкесіне тең деп алыңыз)?</w:t>
      </w:r>
    </w:p>
    <w:p w:rsid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BA0706" w:rsidRPr="00BA0706" w:rsidRDefault="00BA0706" w:rsidP="00BA07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b/>
          <w:sz w:val="24"/>
          <w:szCs w:val="24"/>
          <w:lang w:val="kk-KZ"/>
        </w:rPr>
        <w:t>Өзіндік жазба жұмыстар (конспект):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− Меркантилистер мен физиократтардың халықаралық сауда туралы тұжырымдамалары;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− Джон Стюарт Милльдің халықаралық сауда теориясы;</w:t>
      </w:r>
    </w:p>
    <w:p w:rsidR="00BA0706" w:rsidRPr="00BA0706" w:rsidRDefault="00BA0706" w:rsidP="00BA07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A0706">
        <w:rPr>
          <w:rFonts w:ascii="Times New Roman" w:hAnsi="Times New Roman" w:cs="Times New Roman"/>
          <w:sz w:val="24"/>
          <w:szCs w:val="24"/>
          <w:lang w:val="kk-KZ"/>
        </w:rPr>
        <w:t>− М. Портердің «ұлттық бəсекеге қабілеттілік ромбы» үлгісі жəне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bookmarkStart w:id="0" w:name="_GoBack"/>
      <w:bookmarkEnd w:id="0"/>
      <w:r w:rsidRPr="00BA0706">
        <w:rPr>
          <w:rFonts w:ascii="Times New Roman" w:hAnsi="Times New Roman" w:cs="Times New Roman"/>
          <w:sz w:val="24"/>
          <w:szCs w:val="24"/>
          <w:lang w:val="kk-KZ"/>
        </w:rPr>
        <w:t>кластерлер. Бəсекеге қабілеттілік индекстері.</w:t>
      </w:r>
    </w:p>
    <w:sectPr w:rsidR="00BA0706" w:rsidRPr="00BA0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D41"/>
    <w:rsid w:val="0015102F"/>
    <w:rsid w:val="00525D41"/>
    <w:rsid w:val="00BA0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UserStudent8</dc:creator>
  <cp:keywords/>
  <dc:description/>
  <cp:lastModifiedBy>UserStudent8</cp:lastModifiedBy>
  <cp:revision>2</cp:revision>
  <dcterms:created xsi:type="dcterms:W3CDTF">2020-04-12T18:01:00Z</dcterms:created>
  <dcterms:modified xsi:type="dcterms:W3CDTF">2020-04-12T18:06:00Z</dcterms:modified>
</cp:coreProperties>
</file>